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F2F" w:rsidRPr="000F637C" w:rsidRDefault="00016F2F" w:rsidP="000F637C">
      <w:pPr>
        <w:jc w:val="both"/>
        <w:rPr>
          <w:rFonts w:ascii="Arial" w:hAnsi="Arial" w:cs="Arial"/>
          <w:b/>
          <w:sz w:val="22"/>
          <w:szCs w:val="22"/>
          <w:lang w:val="es-MX"/>
        </w:rPr>
      </w:pPr>
      <w:r w:rsidRPr="000F637C">
        <w:rPr>
          <w:rFonts w:ascii="Arial" w:hAnsi="Arial" w:cs="Arial"/>
          <w:b/>
          <w:sz w:val="22"/>
          <w:szCs w:val="22"/>
          <w:lang w:val="es-MX"/>
        </w:rPr>
        <w:t>EP. 135.- CONTACTOS EN VIADUCTO</w:t>
      </w:r>
    </w:p>
    <w:p w:rsidR="00016F2F" w:rsidRPr="000F637C" w:rsidRDefault="00016F2F" w:rsidP="000F637C">
      <w:pPr>
        <w:tabs>
          <w:tab w:val="left" w:pos="426"/>
        </w:tabs>
        <w:jc w:val="both"/>
        <w:rPr>
          <w:rFonts w:ascii="Arial" w:hAnsi="Arial" w:cs="Arial"/>
          <w:sz w:val="22"/>
          <w:szCs w:val="22"/>
          <w:lang w:val="es-MX"/>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Suministro, instalación, comprobación y puesta en marcha de sistema de contactos en los tramos </w:t>
      </w:r>
      <w:r w:rsidR="000F637C" w:rsidRPr="000F637C">
        <w:rPr>
          <w:rFonts w:ascii="Arial" w:hAnsi="Arial" w:cs="Arial"/>
          <w:sz w:val="22"/>
          <w:szCs w:val="22"/>
        </w:rPr>
        <w:t>Interestación</w:t>
      </w:r>
      <w:r w:rsidRPr="000F637C">
        <w:rPr>
          <w:rFonts w:ascii="Arial" w:hAnsi="Arial" w:cs="Arial"/>
          <w:sz w:val="22"/>
          <w:szCs w:val="22"/>
        </w:rPr>
        <w:t xml:space="preserve"> de viaducto. Formado por contactos, cables de conexión, tubería, soportes, accesorios y material para su correcta instalación y funcionamiento. Según pliego de especificaciones.</w:t>
      </w:r>
    </w:p>
    <w:p w:rsidR="00016F2F" w:rsidRPr="000F637C" w:rsidRDefault="00016F2F" w:rsidP="000F637C">
      <w:pPr>
        <w:tabs>
          <w:tab w:val="left" w:pos="426"/>
        </w:tabs>
        <w:jc w:val="both"/>
        <w:rPr>
          <w:rFonts w:ascii="Arial" w:hAnsi="Arial" w:cs="Arial"/>
          <w:sz w:val="22"/>
          <w:szCs w:val="22"/>
        </w:rPr>
      </w:pPr>
    </w:p>
    <w:p w:rsidR="00016F2F" w:rsidRPr="000F637C" w:rsidRDefault="000F637C" w:rsidP="000F637C">
      <w:pPr>
        <w:pStyle w:val="TITULO-3"/>
        <w:tabs>
          <w:tab w:val="clear" w:pos="1146"/>
        </w:tabs>
        <w:spacing w:line="240" w:lineRule="auto"/>
        <w:ind w:left="0" w:firstLine="0"/>
        <w:rPr>
          <w:rFonts w:ascii="Arial" w:hAnsi="Arial" w:cs="Arial"/>
          <w:i w:val="0"/>
          <w:sz w:val="22"/>
          <w:szCs w:val="22"/>
        </w:rPr>
      </w:pPr>
      <w:bookmarkStart w:id="0" w:name="_Toc368070029"/>
      <w:r w:rsidRPr="000F637C">
        <w:rPr>
          <w:rFonts w:ascii="Arial" w:hAnsi="Arial" w:cs="Arial"/>
          <w:b/>
          <w:i w:val="0"/>
          <w:sz w:val="22"/>
          <w:szCs w:val="22"/>
        </w:rPr>
        <w:t>CARACTERÍSTICAS TÉCNICAS</w:t>
      </w:r>
      <w:bookmarkEnd w:id="0"/>
      <w:r>
        <w:rPr>
          <w:rFonts w:ascii="Arial" w:hAnsi="Arial" w:cs="Arial"/>
          <w:b/>
          <w:i w:val="0"/>
          <w:sz w:val="22"/>
          <w:szCs w:val="22"/>
        </w:rPr>
        <w:t xml:space="preserve">.- </w:t>
      </w:r>
      <w:r w:rsidR="00016F2F" w:rsidRPr="000F637C">
        <w:rPr>
          <w:rFonts w:ascii="Arial" w:hAnsi="Arial" w:cs="Arial"/>
          <w:i w:val="0"/>
          <w:sz w:val="22"/>
          <w:szCs w:val="22"/>
        </w:rPr>
        <w:t>Los contactos monofásicos serán de 20 A con seguro de media vuelta, siendo su tensión de operación de 127 V,  60 Hz</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La tensión de operación de los contactos trifásicos será de 220 V, 60 Hz. Estos contactos serán del tipo de media vuelta (3 fases + tierra) de 50 A.</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El alcance de este concepto incluye todos los contactos a instalar los tramos </w:t>
      </w:r>
      <w:r w:rsidR="000F637C" w:rsidRPr="000F637C">
        <w:rPr>
          <w:rFonts w:ascii="Arial" w:hAnsi="Arial" w:cs="Arial"/>
          <w:sz w:val="22"/>
          <w:szCs w:val="22"/>
        </w:rPr>
        <w:t>Interestación</w:t>
      </w:r>
      <w:r w:rsidRPr="000F637C">
        <w:rPr>
          <w:rFonts w:ascii="Arial" w:hAnsi="Arial" w:cs="Arial"/>
          <w:sz w:val="22"/>
          <w:szCs w:val="22"/>
        </w:rPr>
        <w:t xml:space="preserve"> de viaducto del CDG. </w:t>
      </w:r>
    </w:p>
    <w:p w:rsidR="00016F2F" w:rsidRPr="000F637C" w:rsidRDefault="00016F2F" w:rsidP="000F637C">
      <w:pPr>
        <w:tabs>
          <w:tab w:val="left" w:pos="426"/>
        </w:tabs>
        <w:jc w:val="both"/>
        <w:rPr>
          <w:rFonts w:ascii="Arial" w:hAnsi="Arial" w:cs="Arial"/>
          <w:sz w:val="22"/>
          <w:szCs w:val="22"/>
          <w:highlight w:val="green"/>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Se dispondrán rótulos en los contactos para una fácil y rápida identificación de cada circuito.</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Los contactos serán estándar del mercado, alojados en cajas con tapa aptos para la intemperie.</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El alcance de este concepto incluye canalizaciones y cableado alimentación eléctrica.</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Los cables serán con conductor de cobre; monopolares o multipolares, con aislamiento tipo THHW-LS, bajo de halógenos, 90ºC, de 600 V de aislamiento, con retardador de flama. El calibre mínimo será de 10 AWG</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La tubería mínima a emplear en instalaciones de contactos, es Pared Gruesa Galvanizada de 21 mm (3/4”) de diámetro.</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Será de obligado cumplimiento la siguiente normativa:</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 xml:space="preserve">NFPA 70-NEC Nacional Electric </w:t>
      </w:r>
      <w:proofErr w:type="spellStart"/>
      <w:r w:rsidRPr="000F637C">
        <w:rPr>
          <w:rFonts w:ascii="Arial" w:hAnsi="Arial" w:cs="Arial"/>
          <w:sz w:val="22"/>
          <w:szCs w:val="22"/>
        </w:rPr>
        <w:t>code</w:t>
      </w:r>
      <w:proofErr w:type="spellEnd"/>
      <w:r w:rsidRPr="000F637C">
        <w:rPr>
          <w:rFonts w:ascii="Arial" w:hAnsi="Arial" w:cs="Arial"/>
          <w:sz w:val="22"/>
          <w:szCs w:val="22"/>
        </w:rPr>
        <w:t xml:space="preserve"> (USA).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NOM-00-SEDE-2012 Instalaciones eléctricas.</w:t>
      </w:r>
    </w:p>
    <w:p w:rsidR="00016F2F" w:rsidRPr="000F637C" w:rsidRDefault="00016F2F" w:rsidP="000F637C">
      <w:pPr>
        <w:tabs>
          <w:tab w:val="left" w:pos="426"/>
        </w:tabs>
        <w:ind w:left="426"/>
        <w:jc w:val="both"/>
        <w:rPr>
          <w:rFonts w:ascii="Arial" w:hAnsi="Arial" w:cs="Arial"/>
          <w:sz w:val="22"/>
          <w:szCs w:val="22"/>
        </w:rPr>
      </w:pPr>
    </w:p>
    <w:p w:rsidR="00016F2F" w:rsidRPr="000F637C" w:rsidRDefault="000F637C" w:rsidP="000F637C">
      <w:pPr>
        <w:pStyle w:val="TITULO-3"/>
        <w:tabs>
          <w:tab w:val="clear" w:pos="1146"/>
        </w:tabs>
        <w:spacing w:line="240" w:lineRule="auto"/>
        <w:ind w:left="0" w:firstLine="0"/>
        <w:rPr>
          <w:rFonts w:ascii="Arial" w:hAnsi="Arial" w:cs="Arial"/>
          <w:i w:val="0"/>
          <w:sz w:val="22"/>
          <w:szCs w:val="22"/>
        </w:rPr>
      </w:pPr>
      <w:bookmarkStart w:id="1" w:name="_Toc368070030"/>
      <w:r w:rsidRPr="000F637C">
        <w:rPr>
          <w:rFonts w:ascii="Arial" w:hAnsi="Arial" w:cs="Arial"/>
          <w:b/>
          <w:i w:val="0"/>
          <w:sz w:val="22"/>
          <w:szCs w:val="22"/>
        </w:rPr>
        <w:t>EJECUCIÓN DE OBRA</w:t>
      </w:r>
      <w:bookmarkEnd w:id="1"/>
      <w:r>
        <w:rPr>
          <w:rFonts w:ascii="Arial" w:hAnsi="Arial" w:cs="Arial"/>
          <w:b/>
          <w:i w:val="0"/>
          <w:sz w:val="22"/>
          <w:szCs w:val="22"/>
        </w:rPr>
        <w:t xml:space="preserve">.- </w:t>
      </w:r>
      <w:r w:rsidR="00016F2F" w:rsidRPr="000F637C">
        <w:rPr>
          <w:rFonts w:ascii="Arial" w:hAnsi="Arial" w:cs="Arial"/>
          <w:i w:val="0"/>
          <w:sz w:val="22"/>
          <w:szCs w:val="22"/>
        </w:rPr>
        <w:t>Antes del inicio de los trabajos el contratista deberá realizar el dimensionado de los circuitos de contactos. Se deben presentar los planos constructivos, debidamente acotados  incluyendo la identificación del circuito al que pertenecen los contactos, así como los esquemas unifilares y rutados de canalizaciones y cables.</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Esta documentación debe ser presentada a la Dirección de Obra para su aprobación, </w:t>
      </w:r>
      <w:r w:rsidR="000F637C" w:rsidRPr="000F637C">
        <w:rPr>
          <w:rFonts w:ascii="Arial" w:hAnsi="Arial" w:cs="Arial"/>
          <w:sz w:val="22"/>
          <w:szCs w:val="22"/>
        </w:rPr>
        <w:t>previa</w:t>
      </w:r>
      <w:r w:rsidRPr="000F637C">
        <w:rPr>
          <w:rFonts w:ascii="Arial" w:hAnsi="Arial" w:cs="Arial"/>
          <w:sz w:val="22"/>
          <w:szCs w:val="22"/>
        </w:rPr>
        <w:t xml:space="preserve"> a la compra de los materiales. Una vez finalizada la obra se deben presentar los planos conforme a obra de todos los tableros y de toda la instalación.</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El Contratista tendrá a su cargo todos los materiales y accesorios de instalación que los contactos requieran. </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Los contactos se instalarán cada 40 m con arreglo al tresbolillo, en los lugares indicados en los planos y/o en el lugar indicado por la DO.</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Se supervisara de manera constante la correcta instalación de contactos.</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Para la instalación de los contactos se tendrá en cuenta las condiciones de la zona a instalar, evitando quedar expuesto a goteos de agua, y coordinados con el resto de equipos (canalizaciones, tableros, </w:t>
      </w:r>
      <w:proofErr w:type="spellStart"/>
      <w:r w:rsidRPr="000F637C">
        <w:rPr>
          <w:rFonts w:ascii="Arial" w:hAnsi="Arial" w:cs="Arial"/>
          <w:sz w:val="22"/>
          <w:szCs w:val="22"/>
        </w:rPr>
        <w:t>etc</w:t>
      </w:r>
      <w:proofErr w:type="spellEnd"/>
      <w:r w:rsidRPr="000F637C">
        <w:rPr>
          <w:rFonts w:ascii="Arial" w:hAnsi="Arial" w:cs="Arial"/>
          <w:sz w:val="22"/>
          <w:szCs w:val="22"/>
        </w:rPr>
        <w:t xml:space="preserve">) de forma que no se produzcan sombras en zonas de trabajo. </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Los contactos se instalarán fijados a estructuras o paredes, según indiquen los planos.</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La unión de la caja de conexiones a los contactos se debe hacer con cable de cobre con aislamiento tipo THHW-LS alojado en tubo flexible zapa con conectores apropiados.</w:t>
      </w: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Los contactos se instalan de forma que no sean accesibles por el público. </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La instalación de los contactos en la obra debe hacerse en completa coordinación con la dirección de la obra, tomando en cuenta:</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sidRPr="000F637C">
        <w:rPr>
          <w:rFonts w:ascii="Arial" w:hAnsi="Arial" w:cs="Arial"/>
          <w:sz w:val="22"/>
          <w:szCs w:val="22"/>
        </w:rPr>
        <w:t>La entrega completa y conforme a lo requerido.</w:t>
      </w:r>
    </w:p>
    <w:p w:rsidR="00016F2F" w:rsidRPr="000F637C" w:rsidRDefault="00016F2F" w:rsidP="000F637C">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sidRPr="000F637C">
        <w:rPr>
          <w:rFonts w:ascii="Arial" w:hAnsi="Arial" w:cs="Arial"/>
          <w:sz w:val="22"/>
          <w:szCs w:val="22"/>
        </w:rPr>
        <w:t>Las condiciones de seguridad en la zona por instalarse</w:t>
      </w:r>
    </w:p>
    <w:p w:rsidR="00016F2F" w:rsidRPr="000F637C" w:rsidRDefault="00016F2F" w:rsidP="000F637C">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sidRPr="000F637C">
        <w:rPr>
          <w:rFonts w:ascii="Arial" w:hAnsi="Arial" w:cs="Arial"/>
          <w:sz w:val="22"/>
          <w:szCs w:val="22"/>
        </w:rPr>
        <w:t>Los controles de acceso.</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Condiciones ambientales, como filtraciones de agua, limpieza, acabados arquitectónicos, trabajos de otros contratistas en la misma zona.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El arreglo de equipos de la zona</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Las fases de la instalación de los contactos serán:</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hanging="720"/>
        <w:jc w:val="both"/>
        <w:rPr>
          <w:rFonts w:ascii="Arial" w:hAnsi="Arial" w:cs="Arial"/>
          <w:sz w:val="22"/>
          <w:szCs w:val="22"/>
        </w:rPr>
      </w:pPr>
      <w:r w:rsidRPr="000F637C">
        <w:rPr>
          <w:rFonts w:ascii="Arial" w:hAnsi="Arial" w:cs="Arial"/>
          <w:sz w:val="22"/>
          <w:szCs w:val="22"/>
        </w:rPr>
        <w:t>Reajuste y determinación del punto exacto de instalación</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 xml:space="preserve">Instalación de canalizaciones. </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Instalación de contactos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Tendido de cables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 xml:space="preserve">Conexiones </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El concepto incluye toda la obra civil necesaria para la correcta instalación de los contactos y sus elementos auxiliares.</w:t>
      </w:r>
    </w:p>
    <w:p w:rsidR="00016F2F" w:rsidRPr="000F637C" w:rsidRDefault="00016F2F" w:rsidP="000F637C">
      <w:pPr>
        <w:tabs>
          <w:tab w:val="left" w:pos="426"/>
        </w:tabs>
        <w:jc w:val="both"/>
        <w:rPr>
          <w:rFonts w:ascii="Arial" w:hAnsi="Arial" w:cs="Arial"/>
          <w:sz w:val="22"/>
          <w:szCs w:val="22"/>
        </w:rPr>
      </w:pPr>
    </w:p>
    <w:p w:rsidR="00016F2F" w:rsidRPr="000F637C" w:rsidRDefault="000F637C" w:rsidP="000F637C">
      <w:pPr>
        <w:pStyle w:val="TITULO-3"/>
        <w:tabs>
          <w:tab w:val="clear" w:pos="1146"/>
        </w:tabs>
        <w:spacing w:line="240" w:lineRule="auto"/>
        <w:ind w:left="0" w:firstLine="0"/>
        <w:rPr>
          <w:rFonts w:ascii="Arial" w:hAnsi="Arial" w:cs="Arial"/>
          <w:i w:val="0"/>
          <w:sz w:val="22"/>
          <w:szCs w:val="22"/>
        </w:rPr>
      </w:pPr>
      <w:bookmarkStart w:id="2" w:name="_Toc368070031"/>
      <w:r w:rsidRPr="000F637C">
        <w:rPr>
          <w:rFonts w:ascii="Arial" w:hAnsi="Arial" w:cs="Arial"/>
          <w:b/>
          <w:i w:val="0"/>
          <w:sz w:val="22"/>
          <w:szCs w:val="22"/>
        </w:rPr>
        <w:t>MEDICIÓN</w:t>
      </w:r>
      <w:bookmarkEnd w:id="2"/>
      <w:r>
        <w:rPr>
          <w:rFonts w:ascii="Arial" w:hAnsi="Arial" w:cs="Arial"/>
          <w:b/>
          <w:i w:val="0"/>
          <w:sz w:val="22"/>
          <w:szCs w:val="22"/>
        </w:rPr>
        <w:t xml:space="preserve">.- </w:t>
      </w:r>
      <w:r w:rsidR="00016F2F" w:rsidRPr="000F637C">
        <w:rPr>
          <w:rFonts w:ascii="Arial" w:hAnsi="Arial" w:cs="Arial"/>
          <w:i w:val="0"/>
          <w:sz w:val="22"/>
          <w:szCs w:val="22"/>
        </w:rPr>
        <w:t>La medición se realizará por pieza y de acuerdo con las descripciones detalladas y reflejadas en este documento.</w:t>
      </w:r>
    </w:p>
    <w:p w:rsidR="00016F2F" w:rsidRPr="000F637C" w:rsidRDefault="00016F2F" w:rsidP="000F637C">
      <w:pPr>
        <w:tabs>
          <w:tab w:val="left" w:pos="426"/>
        </w:tabs>
        <w:jc w:val="both"/>
        <w:rPr>
          <w:rFonts w:ascii="Arial" w:hAnsi="Arial" w:cs="Arial"/>
          <w:sz w:val="22"/>
          <w:szCs w:val="22"/>
        </w:rPr>
      </w:pPr>
    </w:p>
    <w:p w:rsidR="00016F2F" w:rsidRPr="000F637C" w:rsidRDefault="000F637C" w:rsidP="000F637C">
      <w:pPr>
        <w:pStyle w:val="TITULO-3"/>
        <w:tabs>
          <w:tab w:val="clear" w:pos="1146"/>
        </w:tabs>
        <w:spacing w:line="240" w:lineRule="auto"/>
        <w:ind w:left="0" w:firstLine="0"/>
        <w:rPr>
          <w:rFonts w:ascii="Arial" w:hAnsi="Arial" w:cs="Arial"/>
          <w:b/>
          <w:i w:val="0"/>
          <w:sz w:val="22"/>
          <w:szCs w:val="22"/>
        </w:rPr>
      </w:pPr>
      <w:bookmarkStart w:id="3" w:name="_Toc368070032"/>
      <w:r w:rsidRPr="000F637C">
        <w:rPr>
          <w:rFonts w:ascii="Arial" w:hAnsi="Arial" w:cs="Arial"/>
          <w:b/>
          <w:i w:val="0"/>
          <w:sz w:val="22"/>
          <w:szCs w:val="22"/>
        </w:rPr>
        <w:lastRenderedPageBreak/>
        <w:t>PRUEBAS Y ENSAYO</w:t>
      </w:r>
      <w:bookmarkEnd w:id="3"/>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 xml:space="preserve">Las pruebas y ensayos se realizarán según el protocolo de pruebas propuesto por el Contratista y aprobado por la DO. </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El alcance de los protocolos y ensayos de prueba incluye:</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FAT</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SAT, englobadas en pruebas verticales o del propio subsistema y pruebas transversales o con otros sistemas con los cuales tiene interface.</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Se considerará como conjunto de pruebas los siguientes conceptos:</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de materiales.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de la instalación.</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de funcionalidades del sistema.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de requerimientos técnicos.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de redundancias y alta disponibilidad</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Pruebas de validación documental y captación de certificados y licencias software.</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tabs>
          <w:tab w:val="left" w:pos="426"/>
        </w:tabs>
        <w:jc w:val="both"/>
        <w:rPr>
          <w:rFonts w:ascii="Arial" w:hAnsi="Arial" w:cs="Arial"/>
          <w:sz w:val="22"/>
          <w:szCs w:val="22"/>
        </w:rPr>
      </w:pPr>
      <w:r w:rsidRPr="000F637C">
        <w:rPr>
          <w:rFonts w:ascii="Arial" w:hAnsi="Arial" w:cs="Arial"/>
          <w:sz w:val="22"/>
          <w:szCs w:val="22"/>
        </w:rPr>
        <w:t>A modo orientativo y no limitativo, se deberá proceder a la realización del siguiente tipo de pruebas y ensayos:</w:t>
      </w:r>
    </w:p>
    <w:p w:rsidR="00016F2F" w:rsidRPr="000F637C" w:rsidRDefault="00016F2F" w:rsidP="000F637C">
      <w:pPr>
        <w:tabs>
          <w:tab w:val="left" w:pos="426"/>
        </w:tabs>
        <w:jc w:val="both"/>
        <w:rPr>
          <w:rFonts w:ascii="Arial" w:hAnsi="Arial" w:cs="Arial"/>
          <w:sz w:val="22"/>
          <w:szCs w:val="22"/>
        </w:rPr>
      </w:pP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Inspección visual y mecánica.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Polarización y/o secuencia correcta de fases de los contactos monofásicos y trifásicos.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Voltajes proyectados en los contactos monofásicos y trifásicos.</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Fijación de los contactos de forma firme y correctamente nivelada.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Identificación y comprobación del circuito y tablero de alimentación en cada contacto.</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Instalación de protecciones para evitar daños a los elementos instalados en caso de que no esté concluida la obra.</w:t>
      </w:r>
    </w:p>
    <w:p w:rsidR="00016F2F" w:rsidRPr="000F637C" w:rsidRDefault="00016F2F" w:rsidP="000F637C">
      <w:pPr>
        <w:numPr>
          <w:ilvl w:val="0"/>
          <w:numId w:val="32"/>
        </w:numPr>
        <w:tabs>
          <w:tab w:val="left" w:pos="426"/>
          <w:tab w:val="left" w:pos="851"/>
          <w:tab w:val="left" w:pos="1134"/>
          <w:tab w:val="left" w:pos="1418"/>
          <w:tab w:val="left" w:pos="1701"/>
        </w:tabs>
        <w:ind w:left="426" w:hanging="426"/>
        <w:jc w:val="both"/>
        <w:rPr>
          <w:rFonts w:ascii="Arial" w:hAnsi="Arial" w:cs="Arial"/>
          <w:sz w:val="22"/>
          <w:szCs w:val="22"/>
        </w:rPr>
      </w:pPr>
      <w:r w:rsidRPr="000F637C">
        <w:rPr>
          <w:rFonts w:ascii="Arial" w:hAnsi="Arial" w:cs="Arial"/>
          <w:sz w:val="22"/>
          <w:szCs w:val="22"/>
        </w:rPr>
        <w:t>Retiro de protecciones a luminarias y contactos al concluirse la obra.</w:t>
      </w:r>
    </w:p>
    <w:p w:rsidR="00F26CA5" w:rsidRPr="000F637C" w:rsidRDefault="00F26CA5" w:rsidP="000F637C"/>
    <w:p w:rsidR="00016F2F" w:rsidRPr="000F637C" w:rsidRDefault="00016F2F" w:rsidP="000F637C"/>
    <w:p w:rsidR="00016F2F" w:rsidRPr="000F637C" w:rsidRDefault="000F637C" w:rsidP="000F637C">
      <w:pPr>
        <w:tabs>
          <w:tab w:val="left" w:pos="360"/>
          <w:tab w:val="left" w:pos="1276"/>
          <w:tab w:val="left" w:pos="1620"/>
        </w:tabs>
        <w:ind w:right="334"/>
        <w:jc w:val="both"/>
      </w:pPr>
      <w:r w:rsidRPr="000F637C">
        <w:rPr>
          <w:rFonts w:ascii="Arial" w:hAnsi="Arial" w:cs="Arial"/>
          <w:b/>
          <w:sz w:val="22"/>
          <w:szCs w:val="22"/>
        </w:rPr>
        <w:t xml:space="preserve">BASE DE PAGO.- </w:t>
      </w:r>
      <w:r w:rsidRPr="000F637C">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Suministro, Acarreos, Carga, Descarga, Almacenaje, presentando documentos  evidencia de cumplimiento de control de calidad, como lo indican las especificaciones del proyecto y demás cargos necesarios para la correcta ejecución por unidad de obra terminada (P.U.O.T).</w:t>
      </w:r>
      <w:bookmarkStart w:id="4" w:name="_GoBack"/>
      <w:bookmarkEnd w:id="4"/>
    </w:p>
    <w:sectPr w:rsidR="00016F2F" w:rsidRPr="000F637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C23" w:rsidRDefault="00354C23" w:rsidP="00CD0A30">
      <w:r>
        <w:separator/>
      </w:r>
    </w:p>
  </w:endnote>
  <w:endnote w:type="continuationSeparator" w:id="0">
    <w:p w:rsidR="00354C23" w:rsidRDefault="00354C23"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0F637C" w:rsidRPr="000F637C">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C23" w:rsidRDefault="00354C23" w:rsidP="00CD0A30">
      <w:r>
        <w:separator/>
      </w:r>
    </w:p>
  </w:footnote>
  <w:footnote w:type="continuationSeparator" w:id="0">
    <w:p w:rsidR="00354C23" w:rsidRDefault="00354C23"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8F0" w:rsidRDefault="002B48F0" w:rsidP="002B48F0">
    <w:pPr>
      <w:pStyle w:val="Encabezado"/>
      <w:jc w:val="right"/>
      <w:rPr>
        <w:rFonts w:ascii="Arial" w:hAnsi="Arial" w:cs="Arial"/>
        <w:color w:val="000000"/>
      </w:rPr>
    </w:pPr>
    <w:r>
      <w:rPr>
        <w:rFonts w:ascii="Arial" w:hAnsi="Arial" w:cs="Arial"/>
        <w:color w:val="000000"/>
      </w:rPr>
      <w:t>LO-000000000-XXX-2014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2B48F0" w:rsidP="002B48F0">
    <w:pPr>
      <w:tabs>
        <w:tab w:val="center" w:pos="4206"/>
        <w:tab w:val="left" w:pos="5160"/>
      </w:tabs>
      <w:ind w:left="-426"/>
      <w:rPr>
        <w:rFonts w:ascii="Arial" w:hAnsi="Arial" w:cs="Arial"/>
        <w:b/>
      </w:rPr>
    </w:pPr>
    <w:r>
      <w:rPr>
        <w:rFonts w:ascii="Arial" w:hAnsi="Arial" w:cs="Arial"/>
        <w:b/>
      </w:rPr>
      <w:tab/>
    </w:r>
    <w:r w:rsidR="00F26085" w:rsidRPr="00CD0A30">
      <w:rPr>
        <w:rFonts w:ascii="Arial" w:hAnsi="Arial" w:cs="Arial"/>
        <w:b/>
      </w:rPr>
      <w:t>Anexo 1</w:t>
    </w:r>
    <w:r>
      <w:rPr>
        <w:rFonts w:ascii="Arial" w:hAnsi="Arial" w:cs="Arial"/>
        <w:b/>
      </w:rPr>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4F51760"/>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29F30254"/>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3">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8">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9">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30">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21"/>
  </w:num>
  <w:num w:numId="2">
    <w:abstractNumId w:val="30"/>
  </w:num>
  <w:num w:numId="3">
    <w:abstractNumId w:val="9"/>
  </w:num>
  <w:num w:numId="4">
    <w:abstractNumId w:val="29"/>
  </w:num>
  <w:num w:numId="5">
    <w:abstractNumId w:val="7"/>
  </w:num>
  <w:num w:numId="6">
    <w:abstractNumId w:val="23"/>
  </w:num>
  <w:num w:numId="7">
    <w:abstractNumId w:val="27"/>
  </w:num>
  <w:num w:numId="8">
    <w:abstractNumId w:val="10"/>
  </w:num>
  <w:num w:numId="9">
    <w:abstractNumId w:val="26"/>
  </w:num>
  <w:num w:numId="10">
    <w:abstractNumId w:val="22"/>
  </w:num>
  <w:num w:numId="11">
    <w:abstractNumId w:val="5"/>
  </w:num>
  <w:num w:numId="12">
    <w:abstractNumId w:val="11"/>
  </w:num>
  <w:num w:numId="13">
    <w:abstractNumId w:val="25"/>
  </w:num>
  <w:num w:numId="14">
    <w:abstractNumId w:val="31"/>
  </w:num>
  <w:num w:numId="15">
    <w:abstractNumId w:val="20"/>
  </w:num>
  <w:num w:numId="16">
    <w:abstractNumId w:val="19"/>
  </w:num>
  <w:num w:numId="17">
    <w:abstractNumId w:val="24"/>
  </w:num>
  <w:num w:numId="18">
    <w:abstractNumId w:val="16"/>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8"/>
  </w:num>
  <w:num w:numId="26">
    <w:abstractNumId w:val="17"/>
  </w:num>
  <w:num w:numId="27">
    <w:abstractNumId w:val="14"/>
  </w:num>
  <w:num w:numId="28">
    <w:abstractNumId w:val="6"/>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16F2F"/>
    <w:rsid w:val="000D2006"/>
    <w:rsid w:val="000F637C"/>
    <w:rsid w:val="00184568"/>
    <w:rsid w:val="001B01B6"/>
    <w:rsid w:val="001D18A2"/>
    <w:rsid w:val="002B48F0"/>
    <w:rsid w:val="00315C8F"/>
    <w:rsid w:val="0032753C"/>
    <w:rsid w:val="00354C23"/>
    <w:rsid w:val="003D473F"/>
    <w:rsid w:val="004E5B6D"/>
    <w:rsid w:val="006058B6"/>
    <w:rsid w:val="00613EF5"/>
    <w:rsid w:val="006B7546"/>
    <w:rsid w:val="006C56E8"/>
    <w:rsid w:val="00747F51"/>
    <w:rsid w:val="009D4929"/>
    <w:rsid w:val="00A25E2A"/>
    <w:rsid w:val="00C73957"/>
    <w:rsid w:val="00CC7CC7"/>
    <w:rsid w:val="00CD0A30"/>
    <w:rsid w:val="00F205F0"/>
    <w:rsid w:val="00F26085"/>
    <w:rsid w:val="00F26CA5"/>
    <w:rsid w:val="00F347B7"/>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153178">
      <w:bodyDiv w:val="1"/>
      <w:marLeft w:val="0"/>
      <w:marRight w:val="0"/>
      <w:marTop w:val="0"/>
      <w:marBottom w:val="0"/>
      <w:divBdr>
        <w:top w:val="none" w:sz="0" w:space="0" w:color="auto"/>
        <w:left w:val="none" w:sz="0" w:space="0" w:color="auto"/>
        <w:bottom w:val="none" w:sz="0" w:space="0" w:color="auto"/>
        <w:right w:val="none" w:sz="0" w:space="0" w:color="auto"/>
      </w:divBdr>
    </w:div>
    <w:div w:id="1488204491">
      <w:bodyDiv w:val="1"/>
      <w:marLeft w:val="0"/>
      <w:marRight w:val="0"/>
      <w:marTop w:val="0"/>
      <w:marBottom w:val="0"/>
      <w:divBdr>
        <w:top w:val="none" w:sz="0" w:space="0" w:color="auto"/>
        <w:left w:val="none" w:sz="0" w:space="0" w:color="auto"/>
        <w:bottom w:val="none" w:sz="0" w:space="0" w:color="auto"/>
        <w:right w:val="none" w:sz="0" w:space="0" w:color="auto"/>
      </w:divBdr>
    </w:div>
    <w:div w:id="15651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944</Words>
  <Characters>5198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13</cp:revision>
  <dcterms:created xsi:type="dcterms:W3CDTF">2014-04-14T13:30:00Z</dcterms:created>
  <dcterms:modified xsi:type="dcterms:W3CDTF">2014-04-15T22:34:00Z</dcterms:modified>
</cp:coreProperties>
</file>